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B985D" w14:textId="5682B019" w:rsidR="00CD36CF" w:rsidRPr="00782DF0" w:rsidRDefault="000D6823" w:rsidP="00D60032">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AB2DEE" w:rsidRPr="00782DF0">
            <w:rPr>
              <w:color w:val="auto"/>
            </w:rPr>
            <w:t>HOUSE</w:t>
          </w:r>
        </w:sdtContent>
      </w:sdt>
      <w:r w:rsidR="000250C1" w:rsidRPr="00782DF0">
        <w:rPr>
          <w:color w:val="auto"/>
        </w:rPr>
        <w:t xml:space="preserve"> </w:t>
      </w:r>
      <w:r w:rsidR="00E9513C" w:rsidRPr="00782DF0">
        <w:rPr>
          <w:color w:val="auto"/>
        </w:rPr>
        <w:t>R</w:t>
      </w:r>
      <w:r w:rsidR="00FE76E5" w:rsidRPr="00782DF0">
        <w:rPr>
          <w:color w:val="auto"/>
        </w:rPr>
        <w:t>ESOLUTION</w:t>
      </w:r>
      <w:r w:rsidR="00CD36CF" w:rsidRPr="00782DF0">
        <w:rPr>
          <w:color w:val="auto"/>
        </w:rPr>
        <w:t xml:space="preserve"> </w:t>
      </w:r>
      <w:sdt>
        <w:sdtPr>
          <w:rPr>
            <w:color w:val="auto"/>
          </w:rPr>
          <w:tag w:val="BNum"/>
          <w:id w:val="1465773058"/>
          <w:lock w:val="sdtLocked"/>
          <w:placeholder>
            <w:docPart w:val="0BBC0E76133D436595D781937C8CCF66"/>
          </w:placeholder>
          <w:text/>
        </w:sdtPr>
        <w:sdtEndPr/>
        <w:sdtContent>
          <w:r w:rsidR="005012A1">
            <w:rPr>
              <w:color w:val="auto"/>
            </w:rPr>
            <w:t>6</w:t>
          </w:r>
        </w:sdtContent>
      </w:sdt>
    </w:p>
    <w:p w14:paraId="2CD1170E" w14:textId="695A921C" w:rsidR="00CD36CF" w:rsidRPr="00782DF0" w:rsidRDefault="00E83541" w:rsidP="00D60032">
      <w:pPr>
        <w:pStyle w:val="Sponsors"/>
        <w:rPr>
          <w:color w:val="auto"/>
        </w:rPr>
      </w:pPr>
      <w:r w:rsidRPr="00782DF0">
        <w:rPr>
          <w:color w:val="auto"/>
        </w:rPr>
        <w:t>(</w:t>
      </w:r>
      <w:r w:rsidR="00CD36CF" w:rsidRPr="00782DF0">
        <w:rPr>
          <w:color w:val="auto"/>
        </w:rPr>
        <w:t xml:space="preserve">By </w:t>
      </w:r>
      <w:sdt>
        <w:sdtPr>
          <w:rPr>
            <w:color w:val="auto"/>
          </w:rPr>
          <w:tag w:val="Sponsors"/>
          <w:id w:val="1589585889"/>
          <w:placeholder>
            <w:docPart w:val="FC9CDB139B994F9F9817E7479161D7A2"/>
          </w:placeholder>
          <w:text w:multiLine="1"/>
        </w:sdtPr>
        <w:sdtEndPr/>
        <w:sdtContent>
          <w:r w:rsidR="00F363AD" w:rsidRPr="00782DF0">
            <w:rPr>
              <w:color w:val="auto"/>
            </w:rPr>
            <w:t>Delegate</w:t>
          </w:r>
          <w:r w:rsidR="003D52C4">
            <w:rPr>
              <w:color w:val="auto"/>
            </w:rPr>
            <w:t>s</w:t>
          </w:r>
          <w:r w:rsidR="00F363AD" w:rsidRPr="00782DF0">
            <w:rPr>
              <w:color w:val="auto"/>
            </w:rPr>
            <w:t xml:space="preserve"> Coop-Gonzalez</w:t>
          </w:r>
          <w:r w:rsidR="003D52C4">
            <w:rPr>
              <w:color w:val="auto"/>
            </w:rPr>
            <w:t xml:space="preserve">, Sheedy, Brooks, Dillion, Foggin, </w:t>
          </w:r>
          <w:r w:rsidR="000D6823">
            <w:rPr>
              <w:color w:val="auto"/>
            </w:rPr>
            <w:t xml:space="preserve">and </w:t>
          </w:r>
          <w:r w:rsidR="003D52C4">
            <w:rPr>
              <w:color w:val="auto"/>
            </w:rPr>
            <w:t>McGeehan</w:t>
          </w:r>
        </w:sdtContent>
      </w:sdt>
      <w:r w:rsidRPr="00782DF0">
        <w:rPr>
          <w:color w:val="auto"/>
        </w:rPr>
        <w:t>)</w:t>
      </w:r>
    </w:p>
    <w:p w14:paraId="6C6E43E2" w14:textId="735C46C1" w:rsidR="00FE76E5" w:rsidRPr="00782DF0" w:rsidRDefault="00CD36CF" w:rsidP="00D60032">
      <w:pPr>
        <w:pStyle w:val="References"/>
        <w:rPr>
          <w:color w:val="auto"/>
        </w:rPr>
      </w:pPr>
      <w:r w:rsidRPr="00782DF0">
        <w:rPr>
          <w:color w:val="auto"/>
        </w:rPr>
        <w:t>[</w:t>
      </w:r>
      <w:sdt>
        <w:sdtPr>
          <w:rPr>
            <w:color w:val="auto"/>
          </w:rPr>
          <w:tag w:val="IntroDate"/>
          <w:id w:val="-1043047873"/>
          <w:placeholder>
            <w:docPart w:val="C1AB20C807694E6B8FFA85C3E90886B2"/>
          </w:placeholder>
          <w:text w:multiLine="1"/>
        </w:sdtPr>
        <w:sdtEndPr/>
        <w:sdtContent>
          <w:r w:rsidR="005012A1">
            <w:rPr>
              <w:color w:val="auto"/>
            </w:rPr>
            <w:t xml:space="preserve">February 17, 2025; Referred </w:t>
          </w:r>
          <w:r w:rsidR="005012A1">
            <w:rPr>
              <w:color w:val="auto"/>
            </w:rPr>
            <w:br/>
            <w:t>to the committee on Health and Human Resources then Rules</w:t>
          </w:r>
          <w:r w:rsidR="00FE76E5" w:rsidRPr="00782DF0">
            <w:rPr>
              <w:color w:val="auto"/>
            </w:rPr>
            <w:t xml:space="preserve"> </w:t>
          </w:r>
        </w:sdtContent>
      </w:sdt>
      <w:r w:rsidRPr="00782DF0">
        <w:rPr>
          <w:color w:val="auto"/>
        </w:rPr>
        <w:t>]</w:t>
      </w:r>
    </w:p>
    <w:p w14:paraId="5D2F2019" w14:textId="77777777" w:rsidR="00FE76E5" w:rsidRPr="00782DF0" w:rsidRDefault="00FE76E5" w:rsidP="00D60032">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73EF479B" w14:textId="2677B90F" w:rsidR="00FE76E5" w:rsidRPr="00782DF0" w:rsidRDefault="00F363AD" w:rsidP="00D60032">
          <w:pPr>
            <w:pStyle w:val="TitleSection"/>
            <w:rPr>
              <w:color w:val="auto"/>
            </w:rPr>
          </w:pPr>
          <w:r w:rsidRPr="00782DF0">
            <w:rPr>
              <w:color w:val="auto"/>
            </w:rPr>
            <w:t xml:space="preserve">Recognizing Transgenderism as a </w:t>
          </w:r>
          <w:r w:rsidR="002A4364" w:rsidRPr="00782DF0">
            <w:rPr>
              <w:color w:val="auto"/>
            </w:rPr>
            <w:t>m</w:t>
          </w:r>
          <w:r w:rsidRPr="00782DF0">
            <w:rPr>
              <w:color w:val="auto"/>
            </w:rPr>
            <w:t xml:space="preserve">ental </w:t>
          </w:r>
          <w:r w:rsidR="002A4364" w:rsidRPr="00782DF0">
            <w:rPr>
              <w:color w:val="auto"/>
            </w:rPr>
            <w:t>d</w:t>
          </w:r>
          <w:r w:rsidRPr="00782DF0">
            <w:rPr>
              <w:color w:val="auto"/>
            </w:rPr>
            <w:t xml:space="preserve">isorder and </w:t>
          </w:r>
          <w:r w:rsidR="002A4364" w:rsidRPr="00782DF0">
            <w:rPr>
              <w:color w:val="auto"/>
            </w:rPr>
            <w:t>a</w:t>
          </w:r>
          <w:r w:rsidRPr="00782DF0">
            <w:rPr>
              <w:color w:val="auto"/>
            </w:rPr>
            <w:t xml:space="preserve">ffirming the </w:t>
          </w:r>
          <w:r w:rsidR="002A4364" w:rsidRPr="00782DF0">
            <w:rPr>
              <w:color w:val="auto"/>
            </w:rPr>
            <w:t>b</w:t>
          </w:r>
          <w:r w:rsidRPr="00782DF0">
            <w:rPr>
              <w:color w:val="auto"/>
            </w:rPr>
            <w:t xml:space="preserve">iological </w:t>
          </w:r>
          <w:r w:rsidR="002A4364" w:rsidRPr="00782DF0">
            <w:rPr>
              <w:color w:val="auto"/>
            </w:rPr>
            <w:t>r</w:t>
          </w:r>
          <w:r w:rsidRPr="00782DF0">
            <w:rPr>
              <w:color w:val="auto"/>
            </w:rPr>
            <w:t xml:space="preserve">eality of </w:t>
          </w:r>
          <w:r w:rsidR="002A4364" w:rsidRPr="00782DF0">
            <w:rPr>
              <w:color w:val="auto"/>
            </w:rPr>
            <w:t>t</w:t>
          </w:r>
          <w:r w:rsidRPr="00782DF0">
            <w:rPr>
              <w:color w:val="auto"/>
            </w:rPr>
            <w:t xml:space="preserve">wo </w:t>
          </w:r>
          <w:r w:rsidR="002A4364" w:rsidRPr="00782DF0">
            <w:rPr>
              <w:color w:val="auto"/>
            </w:rPr>
            <w:t>g</w:t>
          </w:r>
          <w:r w:rsidRPr="00782DF0">
            <w:rPr>
              <w:color w:val="auto"/>
            </w:rPr>
            <w:t>enders.</w:t>
          </w:r>
        </w:p>
      </w:sdtContent>
    </w:sdt>
    <w:p w14:paraId="4007950E" w14:textId="6D2AAA1D" w:rsidR="009D19CA" w:rsidRPr="00782DF0" w:rsidRDefault="00657891" w:rsidP="009D19CA">
      <w:pPr>
        <w:pStyle w:val="EnactingClause"/>
        <w:jc w:val="both"/>
        <w:rPr>
          <w:i w:val="0"/>
          <w:iCs/>
          <w:color w:val="auto"/>
        </w:rPr>
      </w:pPr>
      <w:r w:rsidRPr="00782DF0">
        <w:rPr>
          <w:i w:val="0"/>
          <w:iCs/>
          <w:color w:val="auto"/>
        </w:rPr>
        <w:t>Whereas, The</w:t>
      </w:r>
      <w:r w:rsidR="009D19CA" w:rsidRPr="00782DF0">
        <w:rPr>
          <w:i w:val="0"/>
          <w:iCs/>
          <w:color w:val="auto"/>
        </w:rPr>
        <w:t xml:space="preserve"> West Virginia House of Delegates is committed to promoting the well-being of all its citizens through policies based on sound scientific understanding and a respect for the values of our state and nation; and</w:t>
      </w:r>
    </w:p>
    <w:p w14:paraId="7DEE1D36" w14:textId="73ECA016" w:rsidR="009D19CA" w:rsidRPr="00782DF0" w:rsidRDefault="009D19CA" w:rsidP="009D19CA">
      <w:pPr>
        <w:pStyle w:val="EnactingClause"/>
        <w:jc w:val="both"/>
        <w:rPr>
          <w:i w:val="0"/>
          <w:iCs/>
          <w:color w:val="auto"/>
        </w:rPr>
      </w:pPr>
      <w:r w:rsidRPr="00782DF0">
        <w:rPr>
          <w:i w:val="0"/>
          <w:iCs/>
          <w:color w:val="auto"/>
        </w:rPr>
        <w:t>Whereas,</w:t>
      </w:r>
      <w:r w:rsidR="002A4364" w:rsidRPr="00782DF0">
        <w:rPr>
          <w:i w:val="0"/>
          <w:iCs/>
          <w:color w:val="auto"/>
        </w:rPr>
        <w:t xml:space="preserve"> </w:t>
      </w:r>
      <w:r w:rsidRPr="00782DF0">
        <w:rPr>
          <w:i w:val="0"/>
          <w:iCs/>
          <w:color w:val="auto"/>
        </w:rPr>
        <w:t>The biological foundation of human beings has been clear since the beginning of mankind, as described in the Holy Scriptures, which state that God created humanity in two distinct sexes, male and female, as recorded in Genesis 1:27: "So God created mankind in his own image, in the image of God he created them; male and female he created them"; and</w:t>
      </w:r>
    </w:p>
    <w:p w14:paraId="32E3ACBC" w14:textId="033E76C9" w:rsidR="009D19CA" w:rsidRPr="00782DF0" w:rsidRDefault="009D19CA" w:rsidP="00603C5A">
      <w:pPr>
        <w:pStyle w:val="EnactingClause"/>
        <w:jc w:val="both"/>
        <w:rPr>
          <w:i w:val="0"/>
          <w:iCs/>
          <w:color w:val="auto"/>
        </w:rPr>
      </w:pPr>
      <w:r w:rsidRPr="00782DF0">
        <w:rPr>
          <w:i w:val="0"/>
          <w:iCs/>
          <w:color w:val="auto"/>
        </w:rPr>
        <w:t>W</w:t>
      </w:r>
      <w:r w:rsidR="00603C5A" w:rsidRPr="00782DF0">
        <w:rPr>
          <w:i w:val="0"/>
          <w:iCs/>
          <w:color w:val="auto"/>
        </w:rPr>
        <w:t>hereas</w:t>
      </w:r>
      <w:r w:rsidRPr="00782DF0">
        <w:rPr>
          <w:i w:val="0"/>
          <w:iCs/>
          <w:color w:val="auto"/>
        </w:rPr>
        <w:t xml:space="preserve">, </w:t>
      </w:r>
      <w:r w:rsidR="00603C5A" w:rsidRPr="00782DF0">
        <w:rPr>
          <w:i w:val="0"/>
          <w:iCs/>
          <w:color w:val="auto"/>
        </w:rPr>
        <w:t>I</w:t>
      </w:r>
      <w:r w:rsidRPr="00782DF0">
        <w:rPr>
          <w:i w:val="0"/>
          <w:iCs/>
          <w:color w:val="auto"/>
        </w:rPr>
        <w:t>t is widely accepted by the scientific community that there are only two sexes—male and female—defined by chromosomal, anatomical, and physiological characteristics; and</w:t>
      </w:r>
    </w:p>
    <w:p w14:paraId="6366758C" w14:textId="074A1BE2" w:rsidR="009D19CA" w:rsidRPr="00782DF0" w:rsidRDefault="009D19CA" w:rsidP="009D19CA">
      <w:pPr>
        <w:pStyle w:val="EnactingClause"/>
        <w:jc w:val="both"/>
        <w:rPr>
          <w:i w:val="0"/>
          <w:iCs/>
          <w:color w:val="auto"/>
        </w:rPr>
      </w:pPr>
      <w:r w:rsidRPr="00782DF0">
        <w:rPr>
          <w:i w:val="0"/>
          <w:iCs/>
          <w:color w:val="auto"/>
        </w:rPr>
        <w:t>W</w:t>
      </w:r>
      <w:r w:rsidR="00603C5A" w:rsidRPr="00782DF0">
        <w:rPr>
          <w:i w:val="0"/>
          <w:iCs/>
          <w:color w:val="auto"/>
        </w:rPr>
        <w:t>hereas</w:t>
      </w:r>
      <w:r w:rsidRPr="00782DF0">
        <w:rPr>
          <w:i w:val="0"/>
          <w:iCs/>
          <w:color w:val="auto"/>
        </w:rPr>
        <w:t xml:space="preserve">, </w:t>
      </w:r>
      <w:r w:rsidR="00603C5A" w:rsidRPr="00782DF0">
        <w:rPr>
          <w:i w:val="0"/>
          <w:iCs/>
          <w:color w:val="auto"/>
        </w:rPr>
        <w:t>T</w:t>
      </w:r>
      <w:r w:rsidRPr="00782DF0">
        <w:rPr>
          <w:i w:val="0"/>
          <w:iCs/>
          <w:color w:val="auto"/>
        </w:rPr>
        <w:t>ransgenderism, or the condition of identifying with a gender other than the one assigned at birth, is a condition that may require psychological intervention, support, and counseling for individuals experiencing distress; and</w:t>
      </w:r>
    </w:p>
    <w:p w14:paraId="6CB8601C" w14:textId="4E24FE15" w:rsidR="009D19CA" w:rsidRPr="00782DF0" w:rsidRDefault="009D19CA" w:rsidP="009D19CA">
      <w:pPr>
        <w:pStyle w:val="EnactingClause"/>
        <w:jc w:val="both"/>
        <w:rPr>
          <w:i w:val="0"/>
          <w:iCs/>
          <w:color w:val="auto"/>
        </w:rPr>
      </w:pPr>
      <w:r w:rsidRPr="00782DF0">
        <w:rPr>
          <w:i w:val="0"/>
          <w:iCs/>
          <w:color w:val="auto"/>
        </w:rPr>
        <w:t>W</w:t>
      </w:r>
      <w:r w:rsidR="00603C5A" w:rsidRPr="00782DF0">
        <w:rPr>
          <w:i w:val="0"/>
          <w:iCs/>
          <w:color w:val="auto"/>
        </w:rPr>
        <w:t>hereas</w:t>
      </w:r>
      <w:r w:rsidRPr="00782DF0">
        <w:rPr>
          <w:i w:val="0"/>
          <w:iCs/>
          <w:color w:val="auto"/>
        </w:rPr>
        <w:t xml:space="preserve">, </w:t>
      </w:r>
      <w:r w:rsidR="00603C5A" w:rsidRPr="00782DF0">
        <w:rPr>
          <w:i w:val="0"/>
          <w:iCs/>
          <w:color w:val="auto"/>
        </w:rPr>
        <w:t>S</w:t>
      </w:r>
      <w:r w:rsidRPr="00782DF0">
        <w:rPr>
          <w:i w:val="0"/>
          <w:iCs/>
          <w:color w:val="auto"/>
        </w:rPr>
        <w:t>tudies have shown that the affirmation of transgender identities without comprehensive psychological evaluation and treatment may exacerbate mental health issues, including depression, anxiety, and suicidal ideation, particularly in young people; and</w:t>
      </w:r>
    </w:p>
    <w:p w14:paraId="784C13B8" w14:textId="52A2FFD0" w:rsidR="009D19CA" w:rsidRPr="00782DF0" w:rsidRDefault="009D19CA" w:rsidP="009D19CA">
      <w:pPr>
        <w:pStyle w:val="EnactingClause"/>
        <w:jc w:val="both"/>
        <w:rPr>
          <w:i w:val="0"/>
          <w:iCs/>
          <w:color w:val="auto"/>
        </w:rPr>
      </w:pPr>
      <w:r w:rsidRPr="00782DF0">
        <w:rPr>
          <w:i w:val="0"/>
          <w:iCs/>
          <w:color w:val="auto"/>
        </w:rPr>
        <w:lastRenderedPageBreak/>
        <w:t>W</w:t>
      </w:r>
      <w:r w:rsidR="00603C5A" w:rsidRPr="00782DF0">
        <w:rPr>
          <w:i w:val="0"/>
          <w:iCs/>
          <w:color w:val="auto"/>
        </w:rPr>
        <w:t>hereas</w:t>
      </w:r>
      <w:r w:rsidRPr="00782DF0">
        <w:rPr>
          <w:i w:val="0"/>
          <w:iCs/>
          <w:color w:val="auto"/>
        </w:rPr>
        <w:t xml:space="preserve">, </w:t>
      </w:r>
      <w:r w:rsidR="00603C5A" w:rsidRPr="00782DF0">
        <w:rPr>
          <w:i w:val="0"/>
          <w:iCs/>
          <w:color w:val="auto"/>
        </w:rPr>
        <w:t>I</w:t>
      </w:r>
      <w:r w:rsidRPr="00782DF0">
        <w:rPr>
          <w:i w:val="0"/>
          <w:iCs/>
          <w:color w:val="auto"/>
        </w:rPr>
        <w:t>t is the duty of the government to ensure that citizens, especially minors, receive the appropriate care and guidance, which may include psychological counseling, in accordance with best medical and psychological practices rather than blind affirmation of gender identity claims; and</w:t>
      </w:r>
    </w:p>
    <w:p w14:paraId="199D7C4C" w14:textId="448F5D2C" w:rsidR="009D19CA" w:rsidRPr="00782DF0" w:rsidRDefault="009D19CA" w:rsidP="009D19CA">
      <w:pPr>
        <w:pStyle w:val="EnactingClause"/>
        <w:jc w:val="both"/>
        <w:rPr>
          <w:i w:val="0"/>
          <w:iCs/>
          <w:color w:val="auto"/>
        </w:rPr>
      </w:pPr>
      <w:r w:rsidRPr="00782DF0">
        <w:rPr>
          <w:i w:val="0"/>
          <w:iCs/>
          <w:color w:val="auto"/>
        </w:rPr>
        <w:t>W</w:t>
      </w:r>
      <w:r w:rsidR="00603C5A" w:rsidRPr="00782DF0">
        <w:rPr>
          <w:i w:val="0"/>
          <w:iCs/>
          <w:color w:val="auto"/>
        </w:rPr>
        <w:t>hereas</w:t>
      </w:r>
      <w:r w:rsidRPr="00782DF0">
        <w:rPr>
          <w:i w:val="0"/>
          <w:iCs/>
          <w:color w:val="auto"/>
        </w:rPr>
        <w:t xml:space="preserve">, </w:t>
      </w:r>
      <w:r w:rsidR="00603C5A" w:rsidRPr="00782DF0">
        <w:rPr>
          <w:i w:val="0"/>
          <w:iCs/>
          <w:color w:val="auto"/>
        </w:rPr>
        <w:t>T</w:t>
      </w:r>
      <w:r w:rsidRPr="00782DF0">
        <w:rPr>
          <w:i w:val="0"/>
          <w:iCs/>
          <w:color w:val="auto"/>
        </w:rPr>
        <w:t xml:space="preserve">he </w:t>
      </w:r>
      <w:r w:rsidR="009F5AE7" w:rsidRPr="00782DF0">
        <w:rPr>
          <w:i w:val="0"/>
          <w:iCs/>
          <w:color w:val="auto"/>
        </w:rPr>
        <w:t>s</w:t>
      </w:r>
      <w:r w:rsidRPr="00782DF0">
        <w:rPr>
          <w:i w:val="0"/>
          <w:iCs/>
          <w:color w:val="auto"/>
        </w:rPr>
        <w:t>tate of West Virginia believes in protecting the health and safety of all children and providing them with guidance based on science, compassion, and a commitment to their long-term well-being; and</w:t>
      </w:r>
    </w:p>
    <w:p w14:paraId="49B62C3A" w14:textId="2986A726" w:rsidR="009D19CA" w:rsidRPr="00782DF0" w:rsidRDefault="009D19CA" w:rsidP="009D19CA">
      <w:pPr>
        <w:pStyle w:val="EnactingClause"/>
        <w:jc w:val="both"/>
        <w:rPr>
          <w:i w:val="0"/>
          <w:iCs/>
          <w:color w:val="auto"/>
        </w:rPr>
      </w:pPr>
      <w:r w:rsidRPr="00782DF0">
        <w:rPr>
          <w:i w:val="0"/>
          <w:iCs/>
          <w:color w:val="auto"/>
        </w:rPr>
        <w:t>W</w:t>
      </w:r>
      <w:r w:rsidR="00603C5A" w:rsidRPr="00782DF0">
        <w:rPr>
          <w:i w:val="0"/>
          <w:iCs/>
          <w:color w:val="auto"/>
        </w:rPr>
        <w:t>hereas</w:t>
      </w:r>
      <w:r w:rsidRPr="00782DF0">
        <w:rPr>
          <w:i w:val="0"/>
          <w:iCs/>
          <w:color w:val="auto"/>
        </w:rPr>
        <w:t xml:space="preserve">, </w:t>
      </w:r>
      <w:r w:rsidR="0028655B">
        <w:rPr>
          <w:i w:val="0"/>
          <w:iCs/>
          <w:color w:val="auto"/>
        </w:rPr>
        <w:t>T</w:t>
      </w:r>
      <w:r w:rsidRPr="00782DF0">
        <w:rPr>
          <w:i w:val="0"/>
          <w:iCs/>
          <w:color w:val="auto"/>
        </w:rPr>
        <w:t>he affirmation of a biological understanding of sex and gender, grounded in both scientific evidence and moral truths, should be reflected in the policies of our state and in the care provided to our citizens, especially youth, as they navigate these issues;</w:t>
      </w:r>
      <w:r w:rsidR="00603C5A" w:rsidRPr="00782DF0">
        <w:rPr>
          <w:i w:val="0"/>
          <w:iCs/>
          <w:color w:val="auto"/>
        </w:rPr>
        <w:t xml:space="preserve"> therefore, be it</w:t>
      </w:r>
    </w:p>
    <w:p w14:paraId="7BAB8CE3" w14:textId="3B0266ED" w:rsidR="00303684" w:rsidRPr="00782DF0" w:rsidRDefault="00841DBA" w:rsidP="00D60032">
      <w:pPr>
        <w:pStyle w:val="EnactingClause"/>
        <w:rPr>
          <w:color w:val="auto"/>
        </w:rPr>
      </w:pPr>
      <w:r w:rsidRPr="00782DF0">
        <w:rPr>
          <w:color w:val="auto"/>
        </w:rPr>
        <w:t xml:space="preserve">Resolved by the </w:t>
      </w:r>
      <w:sdt>
        <w:sdtPr>
          <w:rPr>
            <w:color w:val="auto"/>
          </w:rPr>
          <w:alias w:val="house"/>
          <w:tag w:val="house"/>
          <w:id w:val="-1571117618"/>
          <w:lock w:val="sdtLocked"/>
          <w:placeholder>
            <w:docPart w:val="CCAE7060E7824D9DAC2B9FDD2128EA38"/>
          </w:placeholder>
          <w:dropDownList>
            <w:listItem w:value="Choose an item."/>
            <w:listItem w:displayText="House of Delegates" w:value="House of Delegates"/>
            <w:listItem w:displayText="Senate" w:value="Senate"/>
          </w:dropDownList>
        </w:sdtPr>
        <w:sdtEndPr/>
        <w:sdtContent>
          <w:r w:rsidR="00603C5A" w:rsidRPr="00782DF0">
            <w:rPr>
              <w:color w:val="auto"/>
            </w:rPr>
            <w:t>House of Delegates</w:t>
          </w:r>
        </w:sdtContent>
      </w:sdt>
      <w:r w:rsidR="00303684" w:rsidRPr="00782DF0">
        <w:rPr>
          <w:color w:val="auto"/>
        </w:rPr>
        <w:t>:</w:t>
      </w:r>
    </w:p>
    <w:p w14:paraId="0F7684BD" w14:textId="77777777" w:rsidR="002A4364" w:rsidRPr="00782DF0" w:rsidRDefault="00603C5A" w:rsidP="002A4364">
      <w:pPr>
        <w:pStyle w:val="EnactingClause"/>
        <w:jc w:val="both"/>
        <w:rPr>
          <w:i w:val="0"/>
          <w:iCs/>
          <w:color w:val="auto"/>
        </w:rPr>
      </w:pPr>
      <w:r w:rsidRPr="00782DF0">
        <w:rPr>
          <w:i w:val="0"/>
          <w:iCs/>
          <w:color w:val="auto"/>
        </w:rPr>
        <w:t>That the West Virginia House of Delegates formally recognizes that:</w:t>
      </w:r>
    </w:p>
    <w:p w14:paraId="0A436B0A" w14:textId="4D3BF017" w:rsidR="00603C5A" w:rsidRPr="00782DF0" w:rsidRDefault="00603C5A" w:rsidP="002A4364">
      <w:pPr>
        <w:pStyle w:val="EnactingClause"/>
        <w:jc w:val="both"/>
        <w:rPr>
          <w:i w:val="0"/>
          <w:iCs/>
          <w:color w:val="auto"/>
        </w:rPr>
      </w:pPr>
      <w:r w:rsidRPr="00782DF0">
        <w:rPr>
          <w:i w:val="0"/>
          <w:iCs/>
          <w:color w:val="auto"/>
        </w:rPr>
        <w:t>(1) There are only two biological sexes, male and female, and these have been the case since the beginning of human history as described in the Bible, and confirmed by modern science;</w:t>
      </w:r>
    </w:p>
    <w:p w14:paraId="576E1B40" w14:textId="51C5FB71" w:rsidR="00603C5A" w:rsidRPr="00782DF0" w:rsidRDefault="00603C5A" w:rsidP="00603C5A">
      <w:pPr>
        <w:pStyle w:val="EnactingClause"/>
        <w:jc w:val="both"/>
        <w:rPr>
          <w:i w:val="0"/>
          <w:iCs/>
          <w:color w:val="auto"/>
        </w:rPr>
      </w:pPr>
      <w:r w:rsidRPr="00782DF0">
        <w:rPr>
          <w:i w:val="0"/>
          <w:iCs/>
          <w:color w:val="auto"/>
        </w:rPr>
        <w:t>(2) Transgenderism, understood as a conflict between one's biological sex and gender identity, is a condition that requires careful psychological evaluation and appropriate mental health care, not blind affirmation;</w:t>
      </w:r>
    </w:p>
    <w:p w14:paraId="36183E11" w14:textId="6450B64D" w:rsidR="00603C5A" w:rsidRPr="00782DF0" w:rsidRDefault="00603C5A" w:rsidP="00603C5A">
      <w:pPr>
        <w:pStyle w:val="EnactingClause"/>
        <w:jc w:val="both"/>
        <w:rPr>
          <w:i w:val="0"/>
          <w:iCs/>
          <w:color w:val="auto"/>
        </w:rPr>
      </w:pPr>
      <w:r w:rsidRPr="00782DF0">
        <w:rPr>
          <w:i w:val="0"/>
          <w:iCs/>
          <w:color w:val="auto"/>
        </w:rPr>
        <w:t xml:space="preserve">(3) The </w:t>
      </w:r>
      <w:r w:rsidR="009F5AE7" w:rsidRPr="00782DF0">
        <w:rPr>
          <w:i w:val="0"/>
          <w:iCs/>
          <w:color w:val="auto"/>
        </w:rPr>
        <w:t>s</w:t>
      </w:r>
      <w:r w:rsidRPr="00782DF0">
        <w:rPr>
          <w:i w:val="0"/>
          <w:iCs/>
          <w:color w:val="auto"/>
        </w:rPr>
        <w:t>tate of West Virginia encourages all healthcare professionals to prioritize scientifically-supported treatments and psychological support for individuals experiencing gender dysphoria, particularly for minors, to ensure that they receive the best care for their mental health and overall well-being; and</w:t>
      </w:r>
    </w:p>
    <w:p w14:paraId="5B11E785" w14:textId="09384B5B" w:rsidR="00603C5A" w:rsidRPr="00782DF0" w:rsidRDefault="00603C5A" w:rsidP="00603C5A">
      <w:pPr>
        <w:pStyle w:val="EnactingClause"/>
        <w:jc w:val="both"/>
        <w:rPr>
          <w:i w:val="0"/>
          <w:iCs/>
          <w:color w:val="auto"/>
        </w:rPr>
      </w:pPr>
      <w:r w:rsidRPr="00782DF0">
        <w:rPr>
          <w:i w:val="0"/>
          <w:iCs/>
          <w:color w:val="auto"/>
        </w:rPr>
        <w:t>(4) The West Virginia House of Delegates will continue to advocate for policies that protect children and ensure they receive care that is both ethical and based on sound psychological and medical practices</w:t>
      </w:r>
      <w:r w:rsidR="002A4364" w:rsidRPr="00782DF0">
        <w:rPr>
          <w:i w:val="0"/>
          <w:iCs/>
          <w:color w:val="auto"/>
        </w:rPr>
        <w:t>; and, be it</w:t>
      </w:r>
    </w:p>
    <w:p w14:paraId="1EBCF742" w14:textId="43A76379" w:rsidR="00051FBC" w:rsidRPr="00782DF0" w:rsidRDefault="000315AA" w:rsidP="002A4364">
      <w:pPr>
        <w:pStyle w:val="EnactingClause"/>
        <w:jc w:val="both"/>
        <w:rPr>
          <w:i w:val="0"/>
          <w:iCs/>
          <w:color w:val="auto"/>
        </w:rPr>
      </w:pPr>
      <w:r w:rsidRPr="00782DF0">
        <w:rPr>
          <w:color w:val="auto"/>
        </w:rPr>
        <w:lastRenderedPageBreak/>
        <w:t>Further Resolved,</w:t>
      </w:r>
      <w:r w:rsidR="00314854" w:rsidRPr="00782DF0">
        <w:rPr>
          <w:color w:val="auto"/>
        </w:rPr>
        <w:t xml:space="preserve"> </w:t>
      </w:r>
      <w:r w:rsidR="002A4364" w:rsidRPr="00782DF0">
        <w:rPr>
          <w:i w:val="0"/>
          <w:iCs/>
          <w:color w:val="auto"/>
        </w:rPr>
        <w:t>That the West Virginia House of Delegates encourages citizens to engage in open dialogue about these issues, with an emphasis on understanding, compassion, and respect for the dignity of all individuals, while upholding the importance of biological reality.</w:t>
      </w:r>
    </w:p>
    <w:sectPr w:rsidR="00051FBC" w:rsidRPr="00782DF0" w:rsidSect="00234D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D663" w14:textId="77777777" w:rsidR="007614EC" w:rsidRPr="00B844FE" w:rsidRDefault="007614EC" w:rsidP="00B844FE">
      <w:r>
        <w:separator/>
      </w:r>
    </w:p>
  </w:endnote>
  <w:endnote w:type="continuationSeparator" w:id="0">
    <w:p w14:paraId="5B544E91" w14:textId="77777777" w:rsidR="007614EC" w:rsidRPr="00B844FE" w:rsidRDefault="007614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1E37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4C34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59590ED8" w14:textId="77777777" w:rsidR="00234D3E" w:rsidRDefault="00234D3E">
        <w:pPr>
          <w:pStyle w:val="Footer"/>
          <w:jc w:val="center"/>
        </w:pPr>
        <w:r>
          <w:fldChar w:fldCharType="begin"/>
        </w:r>
        <w:r>
          <w:instrText xml:space="preserve"> PAGE   \* MERGEFORMAT </w:instrText>
        </w:r>
        <w:r>
          <w:fldChar w:fldCharType="separate"/>
        </w:r>
        <w:r w:rsidR="00C911C0">
          <w:rPr>
            <w:noProof/>
          </w:rPr>
          <w:t>1</w:t>
        </w:r>
        <w:r>
          <w:rPr>
            <w:noProof/>
          </w:rPr>
          <w:fldChar w:fldCharType="end"/>
        </w:r>
      </w:p>
    </w:sdtContent>
  </w:sdt>
  <w:p w14:paraId="489B4FBB"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CA1A1" w14:textId="77777777" w:rsidR="00C96068" w:rsidRDefault="00C960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E5D8" w14:textId="77777777" w:rsidR="007614EC" w:rsidRPr="00B844FE" w:rsidRDefault="007614EC" w:rsidP="00B844FE">
      <w:r>
        <w:separator/>
      </w:r>
    </w:p>
  </w:footnote>
  <w:footnote w:type="continuationSeparator" w:id="0">
    <w:p w14:paraId="5BC814DF" w14:textId="77777777" w:rsidR="007614EC" w:rsidRPr="00B844FE" w:rsidRDefault="007614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76A5" w14:textId="77777777" w:rsidR="002A0269" w:rsidRPr="00B844FE" w:rsidRDefault="000D6823">
    <w:pPr>
      <w:pStyle w:val="Header"/>
    </w:pPr>
    <w:sdt>
      <w:sdtPr>
        <w:id w:val="-684364211"/>
        <w:placeholder>
          <w:docPart w:val="3AB1CA4B91064DFFA1140DDA7740897D"/>
        </w:placeholder>
        <w:temporary/>
        <w:showingPlcHdr/>
        <w15:appearance w15:val="hidden"/>
      </w:sdtPr>
      <w:sdtEndPr/>
      <w:sdtContent>
        <w:r w:rsidR="00215A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215A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A9B2" w14:textId="18278BBE" w:rsidR="00C33014" w:rsidRPr="00C33014" w:rsidRDefault="008B35AD" w:rsidP="00D60032">
    <w:pPr>
      <w:pStyle w:val="HeaderStyle"/>
    </w:pPr>
    <w:r>
      <w:t>Introduced</w:t>
    </w:r>
    <w:r w:rsidR="0057358F">
      <w:t xml:space="preserve"> </w:t>
    </w:r>
    <w:sdt>
      <w:sdtPr>
        <w:tag w:val="BNumWH"/>
        <w:id w:val="291574650"/>
        <w:placeholder>
          <w:docPart w:val="2B9F578D390D410E85B62A0B856E159D"/>
        </w:placeholder>
        <w:showingPlcHdr/>
        <w:text/>
      </w:sdtPr>
      <w:sdtEndPr/>
      <w:sdtContent/>
    </w:sdt>
    <w:r w:rsidR="00FE76E5">
      <w:tab/>
    </w:r>
    <w:r w:rsidR="00C33014">
      <w:tab/>
    </w:r>
    <w:sdt>
      <w:sdtPr>
        <w:alias w:val="CBD Number"/>
        <w:tag w:val="CBD Number"/>
        <w:id w:val="64153659"/>
        <w:lock w:val="sdtLocked"/>
        <w:placeholder>
          <w:docPart w:val="DD66BA3AF8534152AAD4C55B30ABB4C8"/>
        </w:placeholder>
        <w:text/>
      </w:sdtPr>
      <w:sdtEndPr/>
      <w:sdtContent>
        <w:r w:rsidR="00F363AD">
          <w:t>2025R2809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37D3"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08638180">
    <w:abstractNumId w:val="0"/>
  </w:num>
  <w:num w:numId="2" w16cid:durableId="354772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51FBC"/>
    <w:rsid w:val="00062C86"/>
    <w:rsid w:val="00064698"/>
    <w:rsid w:val="00073EAE"/>
    <w:rsid w:val="00085D22"/>
    <w:rsid w:val="000B4DD7"/>
    <w:rsid w:val="000C126C"/>
    <w:rsid w:val="000C5C77"/>
    <w:rsid w:val="000D6823"/>
    <w:rsid w:val="0010070F"/>
    <w:rsid w:val="0015112E"/>
    <w:rsid w:val="001552E7"/>
    <w:rsid w:val="0017069D"/>
    <w:rsid w:val="001C279E"/>
    <w:rsid w:val="001D459E"/>
    <w:rsid w:val="001F00BC"/>
    <w:rsid w:val="00215A06"/>
    <w:rsid w:val="00234D3E"/>
    <w:rsid w:val="00251C43"/>
    <w:rsid w:val="0027011C"/>
    <w:rsid w:val="00274200"/>
    <w:rsid w:val="00274AF5"/>
    <w:rsid w:val="0028655B"/>
    <w:rsid w:val="00293081"/>
    <w:rsid w:val="002A0269"/>
    <w:rsid w:val="002A4364"/>
    <w:rsid w:val="002C0AFB"/>
    <w:rsid w:val="002E22E7"/>
    <w:rsid w:val="00303684"/>
    <w:rsid w:val="00307F0C"/>
    <w:rsid w:val="00314854"/>
    <w:rsid w:val="00362A0F"/>
    <w:rsid w:val="003C2915"/>
    <w:rsid w:val="003D52C4"/>
    <w:rsid w:val="00410CDF"/>
    <w:rsid w:val="00424B81"/>
    <w:rsid w:val="00444862"/>
    <w:rsid w:val="004C13DD"/>
    <w:rsid w:val="004C3EAE"/>
    <w:rsid w:val="004E3441"/>
    <w:rsid w:val="005012A1"/>
    <w:rsid w:val="0050326B"/>
    <w:rsid w:val="00573058"/>
    <w:rsid w:val="0057358F"/>
    <w:rsid w:val="005A5366"/>
    <w:rsid w:val="005A743E"/>
    <w:rsid w:val="005E3BF8"/>
    <w:rsid w:val="00603C5A"/>
    <w:rsid w:val="00625A38"/>
    <w:rsid w:val="00637E73"/>
    <w:rsid w:val="006455C3"/>
    <w:rsid w:val="0064759B"/>
    <w:rsid w:val="00652870"/>
    <w:rsid w:val="00657891"/>
    <w:rsid w:val="006865E9"/>
    <w:rsid w:val="00691F3E"/>
    <w:rsid w:val="00694BFB"/>
    <w:rsid w:val="006A106B"/>
    <w:rsid w:val="006C7234"/>
    <w:rsid w:val="006D4036"/>
    <w:rsid w:val="00722F55"/>
    <w:rsid w:val="0072656B"/>
    <w:rsid w:val="00736C14"/>
    <w:rsid w:val="007614EC"/>
    <w:rsid w:val="00782DF0"/>
    <w:rsid w:val="007A1B17"/>
    <w:rsid w:val="007A1F4B"/>
    <w:rsid w:val="007C798C"/>
    <w:rsid w:val="007E1991"/>
    <w:rsid w:val="007F1A6D"/>
    <w:rsid w:val="007F1CF5"/>
    <w:rsid w:val="00821B2D"/>
    <w:rsid w:val="00834EDE"/>
    <w:rsid w:val="00841DBA"/>
    <w:rsid w:val="008646D6"/>
    <w:rsid w:val="008736AA"/>
    <w:rsid w:val="008B35AD"/>
    <w:rsid w:val="008D275D"/>
    <w:rsid w:val="008E78F7"/>
    <w:rsid w:val="00907FC0"/>
    <w:rsid w:val="0091254D"/>
    <w:rsid w:val="00914BF4"/>
    <w:rsid w:val="00937EDA"/>
    <w:rsid w:val="00945A8C"/>
    <w:rsid w:val="00980327"/>
    <w:rsid w:val="009973E2"/>
    <w:rsid w:val="009D19CA"/>
    <w:rsid w:val="009E5AFC"/>
    <w:rsid w:val="009F01A6"/>
    <w:rsid w:val="009F040E"/>
    <w:rsid w:val="009F1067"/>
    <w:rsid w:val="009F5AE7"/>
    <w:rsid w:val="00A01B95"/>
    <w:rsid w:val="00A31DF8"/>
    <w:rsid w:val="00A31E01"/>
    <w:rsid w:val="00A527AD"/>
    <w:rsid w:val="00A718CF"/>
    <w:rsid w:val="00A97FEC"/>
    <w:rsid w:val="00AA7A9F"/>
    <w:rsid w:val="00AB05B2"/>
    <w:rsid w:val="00AB2DEE"/>
    <w:rsid w:val="00B16F25"/>
    <w:rsid w:val="00B24422"/>
    <w:rsid w:val="00B80C20"/>
    <w:rsid w:val="00B844FE"/>
    <w:rsid w:val="00BC562B"/>
    <w:rsid w:val="00BE13E7"/>
    <w:rsid w:val="00C10B7C"/>
    <w:rsid w:val="00C33014"/>
    <w:rsid w:val="00C33434"/>
    <w:rsid w:val="00C34869"/>
    <w:rsid w:val="00C42EB6"/>
    <w:rsid w:val="00C7081B"/>
    <w:rsid w:val="00C85096"/>
    <w:rsid w:val="00C911C0"/>
    <w:rsid w:val="00C96068"/>
    <w:rsid w:val="00CB20EF"/>
    <w:rsid w:val="00CD12CB"/>
    <w:rsid w:val="00CD36CF"/>
    <w:rsid w:val="00CF1DCA"/>
    <w:rsid w:val="00D22E03"/>
    <w:rsid w:val="00D32D72"/>
    <w:rsid w:val="00D579FC"/>
    <w:rsid w:val="00D60032"/>
    <w:rsid w:val="00DD70D7"/>
    <w:rsid w:val="00DE526B"/>
    <w:rsid w:val="00DF199D"/>
    <w:rsid w:val="00E01542"/>
    <w:rsid w:val="00E07EEA"/>
    <w:rsid w:val="00E13E5B"/>
    <w:rsid w:val="00E25AAD"/>
    <w:rsid w:val="00E336B4"/>
    <w:rsid w:val="00E365F1"/>
    <w:rsid w:val="00E62F48"/>
    <w:rsid w:val="00E74E16"/>
    <w:rsid w:val="00E831B3"/>
    <w:rsid w:val="00E83541"/>
    <w:rsid w:val="00E9513C"/>
    <w:rsid w:val="00EE70CB"/>
    <w:rsid w:val="00F04F36"/>
    <w:rsid w:val="00F05309"/>
    <w:rsid w:val="00F308F5"/>
    <w:rsid w:val="00F363AD"/>
    <w:rsid w:val="00F41CA2"/>
    <w:rsid w:val="00F61839"/>
    <w:rsid w:val="00F62EFB"/>
    <w:rsid w:val="00F71560"/>
    <w:rsid w:val="00FA7B09"/>
    <w:rsid w:val="00FC1251"/>
    <w:rsid w:val="00FC1D45"/>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3320E5"/>
  <w15:chartTrackingRefBased/>
  <w15:docId w15:val="{23959B6C-610D-48B6-A499-6738491C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1446E2" w:rsidP="001446E2">
          <w:pPr>
            <w:pStyle w:val="3AB1CA4B91064DFFA1140DDA7740897D19"/>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1446E2">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1446E2" w:rsidP="001446E2">
          <w:pPr>
            <w:pStyle w:val="319976EAC908461D92097085490340FD18"/>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1446E2">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1446E2">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1446E2" w:rsidP="001446E2">
          <w:pPr>
            <w:pStyle w:val="CF6C70E2CB524091A9DC18711C43A37513"/>
          </w:pPr>
          <w:r>
            <w:rPr>
              <w:rStyle w:val="PlaceholderText"/>
            </w:rPr>
            <w:t>Chamber</w:t>
          </w:r>
        </w:p>
      </w:docPartBody>
    </w:docPart>
    <w:docPart>
      <w:docPartPr>
        <w:name w:val="CCAE7060E7824D9DAC2B9FDD2128EA38"/>
        <w:category>
          <w:name w:val="General"/>
          <w:gallery w:val="placeholder"/>
        </w:category>
        <w:types>
          <w:type w:val="bbPlcHdr"/>
        </w:types>
        <w:behaviors>
          <w:behavior w:val="content"/>
        </w:behaviors>
        <w:guid w:val="{6C3CE691-7B33-4407-90BF-D8C3F795FD49}"/>
      </w:docPartPr>
      <w:docPartBody>
        <w:p w:rsidR="009821C7" w:rsidRDefault="001446E2" w:rsidP="001446E2">
          <w:pPr>
            <w:pStyle w:val="CCAE7060E7824D9DAC2B9FDD2128EA3812"/>
          </w:pPr>
          <w:r>
            <w:rPr>
              <w:rStyle w:val="PlaceholderText"/>
            </w:rPr>
            <w:t>*select chamber</w:t>
          </w:r>
        </w:p>
      </w:docPartBody>
    </w:docPart>
    <w:docPart>
      <w:docPartPr>
        <w:name w:val="0BBC0E76133D436595D781937C8CCF66"/>
        <w:category>
          <w:name w:val="General"/>
          <w:gallery w:val="placeholder"/>
        </w:category>
        <w:types>
          <w:type w:val="bbPlcHdr"/>
        </w:types>
        <w:behaviors>
          <w:behavior w:val="content"/>
        </w:behaviors>
        <w:guid w:val="{008EFAB1-CA22-414D-B9CD-882DDBB48041}"/>
      </w:docPartPr>
      <w:docPartBody>
        <w:p w:rsidR="005F156D" w:rsidRDefault="00233311" w:rsidP="00233311">
          <w:pPr>
            <w:pStyle w:val="0BBC0E76133D436595D781937C8CCF66"/>
          </w:pPr>
          <w:r w:rsidRPr="00895719">
            <w:rPr>
              <w:rStyle w:val="PlaceholderText"/>
            </w:rPr>
            <w:t>Click here to enter text.</w:t>
          </w:r>
        </w:p>
      </w:docPartBody>
    </w:docPart>
    <w:docPart>
      <w:docPartPr>
        <w:name w:val="2B9F578D390D410E85B62A0B856E159D"/>
        <w:category>
          <w:name w:val="General"/>
          <w:gallery w:val="placeholder"/>
        </w:category>
        <w:types>
          <w:type w:val="bbPlcHdr"/>
        </w:types>
        <w:behaviors>
          <w:behavior w:val="content"/>
        </w:behaviors>
        <w:guid w:val="{64225B12-93BA-49FD-AD64-2F508B9CC52F}"/>
      </w:docPartPr>
      <w:docPartBody>
        <w:p w:rsidR="005D7CD5" w:rsidRDefault="005D7CD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E0B11"/>
    <w:rsid w:val="001446E2"/>
    <w:rsid w:val="001724B1"/>
    <w:rsid w:val="00194C90"/>
    <w:rsid w:val="001F7E2D"/>
    <w:rsid w:val="00233311"/>
    <w:rsid w:val="002710E7"/>
    <w:rsid w:val="002B50B7"/>
    <w:rsid w:val="002E06F0"/>
    <w:rsid w:val="00305B37"/>
    <w:rsid w:val="00320CF4"/>
    <w:rsid w:val="00424B81"/>
    <w:rsid w:val="00443544"/>
    <w:rsid w:val="00463448"/>
    <w:rsid w:val="00473450"/>
    <w:rsid w:val="004C174A"/>
    <w:rsid w:val="004D78CF"/>
    <w:rsid w:val="005534DF"/>
    <w:rsid w:val="00563F74"/>
    <w:rsid w:val="005D7CD5"/>
    <w:rsid w:val="005F156D"/>
    <w:rsid w:val="00632812"/>
    <w:rsid w:val="006455C3"/>
    <w:rsid w:val="00652870"/>
    <w:rsid w:val="006B194B"/>
    <w:rsid w:val="00710DA8"/>
    <w:rsid w:val="00722F55"/>
    <w:rsid w:val="00777A05"/>
    <w:rsid w:val="008418A9"/>
    <w:rsid w:val="008760DE"/>
    <w:rsid w:val="008E3064"/>
    <w:rsid w:val="0090217E"/>
    <w:rsid w:val="009047AE"/>
    <w:rsid w:val="009821C7"/>
    <w:rsid w:val="0099176F"/>
    <w:rsid w:val="009963EA"/>
    <w:rsid w:val="00A1317B"/>
    <w:rsid w:val="00AF0BDC"/>
    <w:rsid w:val="00B2487B"/>
    <w:rsid w:val="00C10B7C"/>
    <w:rsid w:val="00C2146B"/>
    <w:rsid w:val="00C36F26"/>
    <w:rsid w:val="00E07EEA"/>
    <w:rsid w:val="00E336B4"/>
    <w:rsid w:val="00F17086"/>
    <w:rsid w:val="00F430F2"/>
    <w:rsid w:val="00F46B74"/>
    <w:rsid w:val="00FE1C34"/>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46E2"/>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0BBC0E76133D436595D781937C8CCF66">
    <w:name w:val="0BBC0E76133D436595D781937C8CCF66"/>
    <w:rsid w:val="00233311"/>
  </w:style>
  <w:style w:type="paragraph" w:customStyle="1" w:styleId="CF6C70E2CB524091A9DC18711C43A37513">
    <w:name w:val="CF6C70E2CB524091A9DC18711C43A37513"/>
    <w:rsid w:val="001446E2"/>
    <w:pPr>
      <w:suppressLineNumbers/>
      <w:spacing w:after="240" w:line="480" w:lineRule="auto"/>
      <w:jc w:val="center"/>
    </w:pPr>
    <w:rPr>
      <w:rFonts w:ascii="Arial" w:eastAsia="Calibri" w:hAnsi="Arial"/>
      <w:b/>
      <w:caps/>
      <w:color w:val="000000"/>
      <w:sz w:val="36"/>
    </w:rPr>
  </w:style>
  <w:style w:type="paragraph" w:customStyle="1" w:styleId="319976EAC908461D92097085490340FD18">
    <w:name w:val="319976EAC908461D92097085490340FD18"/>
    <w:rsid w:val="001446E2"/>
    <w:pPr>
      <w:spacing w:after="0" w:line="480" w:lineRule="auto"/>
      <w:ind w:left="720" w:hanging="720"/>
      <w:jc w:val="both"/>
    </w:pPr>
    <w:rPr>
      <w:rFonts w:ascii="Arial" w:eastAsia="Calibri" w:hAnsi="Arial"/>
      <w:color w:val="000000"/>
    </w:rPr>
  </w:style>
  <w:style w:type="paragraph" w:customStyle="1" w:styleId="CCAE7060E7824D9DAC2B9FDD2128EA3812">
    <w:name w:val="CCAE7060E7824D9DAC2B9FDD2128EA3812"/>
    <w:rsid w:val="001446E2"/>
    <w:pPr>
      <w:spacing w:after="0" w:line="480" w:lineRule="auto"/>
      <w:ind w:firstLine="720"/>
    </w:pPr>
    <w:rPr>
      <w:rFonts w:ascii="Arial" w:eastAsia="Calibri" w:hAnsi="Arial"/>
      <w:i/>
      <w:color w:val="000000"/>
    </w:rPr>
  </w:style>
  <w:style w:type="paragraph" w:customStyle="1" w:styleId="3AB1CA4B91064DFFA1140DDA7740897D19">
    <w:name w:val="3AB1CA4B91064DFFA1140DDA7740897D19"/>
    <w:rsid w:val="001446E2"/>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567BE-3D14-46C2-9F8A-545F0CC33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Rebecca Sutton</cp:lastModifiedBy>
  <cp:revision>3</cp:revision>
  <dcterms:created xsi:type="dcterms:W3CDTF">2025-02-16T19:35:00Z</dcterms:created>
  <dcterms:modified xsi:type="dcterms:W3CDTF">2025-02-26T19:47:00Z</dcterms:modified>
</cp:coreProperties>
</file>